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A6" w:rsidRDefault="00B47DC0" w:rsidP="00B47DC0">
      <w:pPr>
        <w:jc w:val="center"/>
        <w:rPr>
          <w:rFonts w:ascii="Arial" w:hAnsi="Arial" w:cs="Arial"/>
          <w:b/>
          <w:color w:val="000000"/>
          <w:sz w:val="28"/>
          <w:szCs w:val="28"/>
        </w:rPr>
      </w:pPr>
      <w:r w:rsidRPr="00B47DC0">
        <w:rPr>
          <w:rFonts w:ascii="Arial" w:hAnsi="Arial" w:cs="Arial"/>
          <w:b/>
          <w:color w:val="000000"/>
          <w:sz w:val="28"/>
          <w:szCs w:val="28"/>
        </w:rPr>
        <w:t xml:space="preserve">Viesnīca </w:t>
      </w:r>
      <w:r w:rsidR="006E70A6">
        <w:rPr>
          <w:rFonts w:ascii="Arial" w:hAnsi="Arial" w:cs="Arial"/>
          <w:b/>
          <w:color w:val="000000"/>
          <w:sz w:val="28"/>
          <w:szCs w:val="28"/>
        </w:rPr>
        <w:t>BLUE RESORT</w:t>
      </w:r>
    </w:p>
    <w:p w:rsidR="00B47DC0" w:rsidRPr="006E70A6" w:rsidRDefault="006E70A6" w:rsidP="006E70A6">
      <w:pPr>
        <w:jc w:val="center"/>
        <w:rPr>
          <w:rFonts w:ascii="Arial" w:hAnsi="Arial" w:cs="Arial"/>
          <w:b/>
          <w:color w:val="000000"/>
          <w:sz w:val="28"/>
          <w:szCs w:val="28"/>
        </w:rPr>
      </w:pPr>
      <w:r>
        <w:rPr>
          <w:rFonts w:ascii="Arial" w:hAnsi="Arial" w:cs="Arial"/>
          <w:b/>
          <w:color w:val="000000"/>
          <w:sz w:val="28"/>
          <w:szCs w:val="28"/>
        </w:rPr>
        <w:t>29.09.-06.10.2019.</w:t>
      </w:r>
      <w:r w:rsidR="00B47DC0" w:rsidRPr="00B47DC0">
        <w:rPr>
          <w:rFonts w:ascii="Arial" w:hAnsi="Arial" w:cs="Arial"/>
          <w:b/>
          <w:color w:val="000000"/>
          <w:sz w:val="28"/>
          <w:szCs w:val="28"/>
        </w:rPr>
        <w:br/>
      </w:r>
    </w:p>
    <w:p w:rsidR="00B47DC0" w:rsidRPr="006E70A6" w:rsidRDefault="00B47DC0" w:rsidP="00B47DC0">
      <w:pPr>
        <w:rPr>
          <w:sz w:val="24"/>
          <w:szCs w:val="24"/>
        </w:rPr>
      </w:pPr>
    </w:p>
    <w:p w:rsidR="00B47DC0" w:rsidRPr="006E70A6" w:rsidRDefault="00B47DC0" w:rsidP="00B47DC0">
      <w:pPr>
        <w:rPr>
          <w:sz w:val="24"/>
          <w:szCs w:val="24"/>
        </w:rPr>
      </w:pPr>
    </w:p>
    <w:p w:rsidR="00B47DC0" w:rsidRPr="006E70A6" w:rsidRDefault="00B47DC0" w:rsidP="00B47DC0">
      <w:pPr>
        <w:rPr>
          <w:rFonts w:ascii="Times New Roman" w:hAnsi="Times New Roman" w:cs="Times New Roman"/>
          <w:b/>
          <w:sz w:val="24"/>
          <w:szCs w:val="24"/>
        </w:rPr>
      </w:pPr>
      <w:r w:rsidRPr="006E70A6">
        <w:rPr>
          <w:rFonts w:ascii="Times New Roman" w:hAnsi="Times New Roman" w:cs="Times New Roman"/>
          <w:sz w:val="24"/>
          <w:szCs w:val="24"/>
        </w:rPr>
        <w:t>Cena no</w:t>
      </w:r>
      <w:r w:rsidR="006E70A6" w:rsidRPr="006E70A6">
        <w:rPr>
          <w:rFonts w:ascii="Times New Roman" w:hAnsi="Times New Roman" w:cs="Times New Roman"/>
          <w:b/>
          <w:sz w:val="24"/>
          <w:szCs w:val="24"/>
        </w:rPr>
        <w:t xml:space="preserve"> 499</w:t>
      </w:r>
      <w:r w:rsidRPr="006E70A6">
        <w:rPr>
          <w:rFonts w:ascii="Times New Roman" w:hAnsi="Times New Roman" w:cs="Times New Roman"/>
          <w:b/>
          <w:sz w:val="24"/>
          <w:szCs w:val="24"/>
        </w:rPr>
        <w:t xml:space="preserve"> EUR</w:t>
      </w:r>
    </w:p>
    <w:p w:rsidR="00B47DC0" w:rsidRDefault="006E70A6" w:rsidP="006E70A6">
      <w:pPr>
        <w:pStyle w:val="Heading2"/>
        <w:spacing w:before="0" w:beforeAutospacing="0" w:after="0" w:afterAutospacing="0" w:line="285" w:lineRule="atLeast"/>
        <w:rPr>
          <w:bCs w:val="0"/>
          <w:color w:val="000000"/>
          <w:sz w:val="24"/>
          <w:szCs w:val="24"/>
        </w:rPr>
      </w:pPr>
      <w:r w:rsidRPr="006E70A6">
        <w:rPr>
          <w:b w:val="0"/>
          <w:color w:val="000000"/>
          <w:sz w:val="24"/>
          <w:szCs w:val="24"/>
        </w:rPr>
        <w:t>Viesnīca</w:t>
      </w:r>
      <w:r w:rsidR="00B47DC0" w:rsidRPr="006E70A6">
        <w:rPr>
          <w:b w:val="0"/>
          <w:color w:val="000000"/>
          <w:sz w:val="24"/>
          <w:szCs w:val="24"/>
        </w:rPr>
        <w:t xml:space="preserve"> </w:t>
      </w:r>
      <w:r w:rsidRPr="006E70A6">
        <w:rPr>
          <w:rStyle w:val="productname-holder"/>
          <w:rFonts w:ascii="Arial" w:hAnsi="Arial" w:cs="Arial"/>
          <w:bCs w:val="0"/>
          <w:color w:val="000000"/>
          <w:sz w:val="24"/>
          <w:szCs w:val="24"/>
        </w:rPr>
        <w:t xml:space="preserve">BLUE RESORT </w:t>
      </w:r>
      <w:r w:rsidRPr="006E70A6">
        <w:rPr>
          <w:rStyle w:val="productname-holder"/>
          <w:rFonts w:ascii="Arial" w:hAnsi="Arial" w:cs="Arial"/>
          <w:b w:val="0"/>
          <w:bCs w:val="0"/>
          <w:color w:val="000000"/>
          <w:sz w:val="24"/>
          <w:szCs w:val="24"/>
        </w:rPr>
        <w:t>ir</w:t>
      </w:r>
      <w:r w:rsidRPr="006E70A6">
        <w:rPr>
          <w:rFonts w:ascii="Arial" w:hAnsi="Arial" w:cs="Arial"/>
          <w:b w:val="0"/>
          <w:color w:val="000000"/>
          <w:sz w:val="24"/>
          <w:szCs w:val="24"/>
        </w:rPr>
        <w:t xml:space="preserve"> eleganta un stilīga, pilnībā atjaunota 2017./2018. gadā, atrodoties olīvkoku dārzā un netālu no smilšu pludmales, līdz kurai ir iespējams piebraukt ar bezmaksas viesnīcas minibusu, pārvērtīs sapņus, par atpūtu grieķu stilā Krētas dienvidu saules staros, īstenībā. Tostarp tā ir ideāla vieta ģimenes atpūtai – moderni numuri ar papildu guļamvietām brīnišķīgi apmierinās Viesu vajadzības, savukārt milzīgais un sakoptais baseins, ar apkalpošanu un bērnu baseins, spēs apmierināt gan pieaugušos, gan arī bērnus. Bārā pie baseina gaida atspirdzinoši kokteiļi un dzērieni, bet restorānā – vietējās virtuves ēdieni. Pēcpusdienas laiks, kas tiek, pavadīts uz terases ar vienreizēju, skatu uz jūru, - tas ir vēl viens iemesls, kā sakarā ir vērts izvēlēties šo vietu, lai vēlāk tajā atgrieztos vēl un vēl.</w:t>
      </w:r>
      <w:r>
        <w:rPr>
          <w:rFonts w:ascii="Arial" w:hAnsi="Arial" w:cs="Arial"/>
          <w:b w:val="0"/>
          <w:color w:val="000000"/>
          <w:sz w:val="24"/>
          <w:szCs w:val="24"/>
        </w:rPr>
        <w:t>|</w:t>
      </w:r>
      <w:r>
        <w:rPr>
          <w:rFonts w:ascii="Arial" w:hAnsi="Arial" w:cs="Arial"/>
          <w:b w:val="0"/>
          <w:color w:val="000000"/>
          <w:sz w:val="24"/>
          <w:szCs w:val="24"/>
        </w:rPr>
        <w:br/>
      </w:r>
      <w:r w:rsidR="00B47DC0" w:rsidRPr="00D45C2D">
        <w:rPr>
          <w:bCs w:val="0"/>
          <w:color w:val="000000"/>
          <w:sz w:val="24"/>
          <w:szCs w:val="24"/>
        </w:rPr>
        <w:t>Piedāvājuma priekšrocības</w:t>
      </w:r>
      <w:r>
        <w:rPr>
          <w:bCs w:val="0"/>
          <w:color w:val="000000"/>
          <w:sz w:val="24"/>
          <w:szCs w:val="24"/>
        </w:rPr>
        <w:t>:</w:t>
      </w:r>
    </w:p>
    <w:p w:rsidR="006E70A6" w:rsidRPr="006E70A6" w:rsidRDefault="006E70A6" w:rsidP="006E70A6">
      <w:pPr>
        <w:numPr>
          <w:ilvl w:val="0"/>
          <w:numId w:val="4"/>
        </w:numPr>
        <w:spacing w:after="100" w:line="234" w:lineRule="atLeast"/>
        <w:rPr>
          <w:rFonts w:ascii="Arial" w:eastAsia="Times New Roman" w:hAnsi="Arial" w:cs="Arial"/>
          <w:color w:val="333333"/>
          <w:sz w:val="23"/>
          <w:szCs w:val="23"/>
          <w:lang w:eastAsia="lv-LV"/>
        </w:rPr>
      </w:pPr>
      <w:r w:rsidRPr="006E70A6">
        <w:rPr>
          <w:rFonts w:ascii="Arial" w:eastAsia="Times New Roman" w:hAnsi="Arial" w:cs="Arial"/>
          <w:color w:val="333333"/>
          <w:sz w:val="23"/>
          <w:szCs w:val="23"/>
          <w:lang w:eastAsia="lv-LV"/>
        </w:rPr>
        <w:t>ģimenēm ar bērniem</w:t>
      </w:r>
    </w:p>
    <w:p w:rsidR="006E70A6" w:rsidRPr="006E70A6" w:rsidRDefault="006E70A6" w:rsidP="006E70A6">
      <w:pPr>
        <w:numPr>
          <w:ilvl w:val="0"/>
          <w:numId w:val="4"/>
        </w:numPr>
        <w:spacing w:after="100" w:line="234" w:lineRule="atLeast"/>
        <w:rPr>
          <w:rFonts w:ascii="Arial" w:eastAsia="Times New Roman" w:hAnsi="Arial" w:cs="Arial"/>
          <w:color w:val="333333"/>
          <w:sz w:val="23"/>
          <w:szCs w:val="23"/>
          <w:lang w:eastAsia="lv-LV"/>
        </w:rPr>
      </w:pPr>
      <w:r w:rsidRPr="006E70A6">
        <w:rPr>
          <w:rFonts w:ascii="Arial" w:eastAsia="Times New Roman" w:hAnsi="Arial" w:cs="Arial"/>
          <w:color w:val="333333"/>
          <w:sz w:val="23"/>
          <w:szCs w:val="23"/>
          <w:lang w:eastAsia="lv-LV"/>
        </w:rPr>
        <w:t>moderna un eleganta</w:t>
      </w:r>
    </w:p>
    <w:p w:rsidR="006E70A6" w:rsidRPr="006E70A6" w:rsidRDefault="006E70A6" w:rsidP="006E70A6">
      <w:pPr>
        <w:numPr>
          <w:ilvl w:val="0"/>
          <w:numId w:val="4"/>
        </w:numPr>
        <w:spacing w:after="100" w:line="234" w:lineRule="atLeast"/>
        <w:rPr>
          <w:rFonts w:ascii="Arial" w:eastAsia="Times New Roman" w:hAnsi="Arial" w:cs="Arial"/>
          <w:color w:val="333333"/>
          <w:sz w:val="23"/>
          <w:szCs w:val="23"/>
          <w:lang w:eastAsia="lv-LV"/>
        </w:rPr>
      </w:pPr>
      <w:r w:rsidRPr="006E70A6">
        <w:rPr>
          <w:rFonts w:ascii="Arial" w:eastAsia="Times New Roman" w:hAnsi="Arial" w:cs="Arial"/>
          <w:color w:val="333333"/>
          <w:sz w:val="23"/>
          <w:szCs w:val="23"/>
          <w:lang w:eastAsia="lv-LV"/>
        </w:rPr>
        <w:t>liels sakopts baseins un baseins bērniem</w:t>
      </w:r>
    </w:p>
    <w:p w:rsidR="006E70A6" w:rsidRPr="006E70A6" w:rsidRDefault="006E70A6" w:rsidP="006E70A6">
      <w:pPr>
        <w:numPr>
          <w:ilvl w:val="0"/>
          <w:numId w:val="4"/>
        </w:numPr>
        <w:spacing w:after="100" w:line="234" w:lineRule="atLeast"/>
        <w:rPr>
          <w:rFonts w:ascii="Arial" w:eastAsia="Times New Roman" w:hAnsi="Arial" w:cs="Arial"/>
          <w:color w:val="333333"/>
          <w:sz w:val="23"/>
          <w:szCs w:val="23"/>
          <w:lang w:eastAsia="lv-LV"/>
        </w:rPr>
      </w:pPr>
      <w:r w:rsidRPr="006E70A6">
        <w:rPr>
          <w:rFonts w:ascii="Arial" w:eastAsia="Times New Roman" w:hAnsi="Arial" w:cs="Arial"/>
          <w:color w:val="333333"/>
          <w:sz w:val="23"/>
          <w:szCs w:val="23"/>
          <w:lang w:eastAsia="lv-LV"/>
        </w:rPr>
        <w:t>terase ar skatu uz jūru</w:t>
      </w:r>
    </w:p>
    <w:p w:rsidR="006E70A6" w:rsidRDefault="006E70A6" w:rsidP="006E70A6">
      <w:pPr>
        <w:pStyle w:val="Heading2"/>
        <w:spacing w:before="0" w:beforeAutospacing="0" w:after="0" w:afterAutospacing="0" w:line="285" w:lineRule="atLeast"/>
        <w:rPr>
          <w:rStyle w:val="Strong"/>
          <w:rFonts w:ascii="Arial" w:hAnsi="Arial" w:cs="Arial"/>
          <w:b/>
          <w:color w:val="000000"/>
          <w:sz w:val="23"/>
          <w:szCs w:val="23"/>
        </w:rPr>
      </w:pPr>
      <w:r w:rsidRPr="006E70A6">
        <w:rPr>
          <w:rFonts w:ascii="Arial" w:hAnsi="Arial" w:cs="Arial"/>
          <w:b w:val="0"/>
          <w:color w:val="000000"/>
          <w:sz w:val="23"/>
          <w:szCs w:val="23"/>
        </w:rPr>
        <w:t>Moderna,četrzvaigžņu viesnīca uzbūvēta 1985. gadā, pilnībā atjaunota 2017./2018. gadā, 113 numuri, 5 ēkas, 3 stāvi, vestibils, reģistrācija visu diennakti, ēdināšana restorānā – zviedru galds, internacionālā un Vidusjūras virtuve, paredzēti krēsliņi bērniem, bārs pie baseina; mini-markets; konferenču centrs 100 cilvēkiem, terase ar skatu uz jūru, bezmaksas bezvadu internets vestibilā; viesnīcas teritorijā ir vērojamas līmeņu atšķirības; tiek pieņemtas šādas kredītkartes: Visa, MasterCard</w:t>
      </w:r>
      <w:r>
        <w:rPr>
          <w:rFonts w:ascii="Arial" w:hAnsi="Arial" w:cs="Arial"/>
          <w:b w:val="0"/>
          <w:color w:val="000000"/>
          <w:sz w:val="23"/>
          <w:szCs w:val="23"/>
        </w:rPr>
        <w:t>.</w:t>
      </w:r>
    </w:p>
    <w:p w:rsidR="006E70A6" w:rsidRDefault="006E70A6" w:rsidP="006E70A6">
      <w:pPr>
        <w:pStyle w:val="Heading2"/>
        <w:spacing w:before="0" w:beforeAutospacing="0" w:after="0" w:afterAutospacing="0" w:line="285" w:lineRule="atLeast"/>
        <w:rPr>
          <w:rStyle w:val="Strong"/>
          <w:rFonts w:ascii="Arial" w:hAnsi="Arial" w:cs="Arial"/>
          <w:b/>
          <w:color w:val="000000"/>
          <w:sz w:val="23"/>
          <w:szCs w:val="23"/>
        </w:rPr>
      </w:pPr>
      <w:r>
        <w:rPr>
          <w:rStyle w:val="Strong"/>
          <w:rFonts w:ascii="Arial" w:hAnsi="Arial" w:cs="Arial"/>
          <w:b/>
          <w:color w:val="000000"/>
          <w:sz w:val="23"/>
          <w:szCs w:val="23"/>
        </w:rPr>
        <w:t>Pieejamie numuri:</w:t>
      </w:r>
    </w:p>
    <w:p w:rsidR="006E70A6" w:rsidRDefault="006E70A6" w:rsidP="006E70A6">
      <w:pPr>
        <w:pStyle w:val="Heading2"/>
        <w:spacing w:before="0" w:beforeAutospacing="0" w:after="0" w:afterAutospacing="0" w:line="285" w:lineRule="atLeast"/>
        <w:rPr>
          <w:rFonts w:ascii="Arial" w:hAnsi="Arial" w:cs="Arial"/>
          <w:b w:val="0"/>
          <w:color w:val="000000"/>
          <w:sz w:val="23"/>
          <w:szCs w:val="23"/>
        </w:rPr>
      </w:pPr>
      <w:r w:rsidRPr="006E70A6">
        <w:rPr>
          <w:rStyle w:val="Strong"/>
          <w:rFonts w:ascii="Arial" w:hAnsi="Arial" w:cs="Arial"/>
          <w:b/>
          <w:color w:val="000000"/>
          <w:sz w:val="23"/>
          <w:szCs w:val="23"/>
        </w:rPr>
        <w:t>standarta:</w:t>
      </w:r>
      <w:r>
        <w:rPr>
          <w:rStyle w:val="Strong"/>
          <w:rFonts w:ascii="Arial" w:hAnsi="Arial" w:cs="Arial"/>
          <w:color w:val="000000"/>
          <w:sz w:val="23"/>
          <w:szCs w:val="23"/>
        </w:rPr>
        <w:t xml:space="preserve"> </w:t>
      </w:r>
      <w:r w:rsidRPr="006E70A6">
        <w:rPr>
          <w:rFonts w:ascii="Arial" w:hAnsi="Arial" w:cs="Arial"/>
          <w:b w:val="0"/>
          <w:color w:val="000000"/>
          <w:sz w:val="23"/>
          <w:szCs w:val="23"/>
        </w:rPr>
        <w:t>2-vietīgs (iespējams novietot papildu 1 vai 2 gultas), aptuvenā platība - 17-25 m², elegants, individuāli vadāms kondicionieris, vannas istaba (vanna vai duša, tualete, fēns), televizors, telefons, ledusskapis, kafijas/tējas komplekts, seifs; bezmaksas gultiņa bērnam līdz 2 gadu vecumam, pēc iepriekšēja pasūtījuma līdz ierašanās brīdim; balkons vai terase (galdiņš un krēsli), skats uz dārzu.</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Ceļvedis:</w:t>
      </w:r>
      <w:r>
        <w:rPr>
          <w:rFonts w:ascii="Arial" w:hAnsi="Arial" w:cs="Arial"/>
          <w:color w:val="000000"/>
          <w:sz w:val="23"/>
          <w:szCs w:val="23"/>
        </w:rPr>
        <w:t xml:space="preserve"> tūristi ir pakļauti tūrisma operatora pārstāvim, kura uzdevums ir palīdzēt ierašanās, izbraukšanas laikā uzturēšanās laikā, kā arī pieteikumu saņemšanai vietējām ekskursijām.</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Lidojuma laiks:</w:t>
      </w:r>
      <w:r>
        <w:rPr>
          <w:rFonts w:ascii="Arial" w:hAnsi="Arial" w:cs="Arial"/>
          <w:color w:val="000000"/>
          <w:sz w:val="23"/>
          <w:szCs w:val="23"/>
        </w:rPr>
        <w:t xml:space="preserve"> Rīga-Hanja - apm. 3 h 20 min.</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lastRenderedPageBreak/>
        <w:t>Vietējais laiks:</w:t>
      </w:r>
      <w:r>
        <w:rPr>
          <w:rFonts w:ascii="Arial" w:hAnsi="Arial" w:cs="Arial"/>
          <w:color w:val="000000"/>
          <w:sz w:val="23"/>
          <w:szCs w:val="23"/>
        </w:rPr>
        <w:t xml:space="preserve"> Latvijas laiks.</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Platība:</w:t>
      </w:r>
      <w:r>
        <w:rPr>
          <w:rFonts w:ascii="Arial" w:hAnsi="Arial" w:cs="Arial"/>
          <w:color w:val="000000"/>
          <w:sz w:val="23"/>
          <w:szCs w:val="23"/>
        </w:rPr>
        <w:t xml:space="preserve"> 8 300 km².</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Iedzīvotāji:</w:t>
      </w:r>
      <w:r>
        <w:rPr>
          <w:rFonts w:ascii="Arial" w:hAnsi="Arial" w:cs="Arial"/>
          <w:color w:val="000000"/>
          <w:sz w:val="23"/>
          <w:szCs w:val="23"/>
        </w:rPr>
        <w:t xml:space="preserve"> 550 tūkstoši</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Valoda:</w:t>
      </w:r>
      <w:r>
        <w:rPr>
          <w:rFonts w:ascii="Arial" w:hAnsi="Arial" w:cs="Arial"/>
          <w:color w:val="000000"/>
          <w:sz w:val="23"/>
          <w:szCs w:val="23"/>
        </w:rPr>
        <w:t xml:space="preserve"> grieķu, jūs varat sazināties arī angļu vai vācu valodā.</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Galvaspilsēta:</w:t>
      </w:r>
      <w:r>
        <w:rPr>
          <w:rFonts w:ascii="Arial" w:hAnsi="Arial" w:cs="Arial"/>
          <w:color w:val="000000"/>
          <w:sz w:val="23"/>
          <w:szCs w:val="23"/>
        </w:rPr>
        <w:t xml:space="preserve"> Herakliona.</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Spriegums:</w:t>
      </w:r>
      <w:r>
        <w:rPr>
          <w:rFonts w:ascii="Arial" w:hAnsi="Arial" w:cs="Arial"/>
          <w:color w:val="000000"/>
          <w:sz w:val="23"/>
          <w:szCs w:val="23"/>
        </w:rPr>
        <w:t xml:space="preserve"> 220 V.</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Cenas viesnīcās un krodziņos:</w:t>
      </w:r>
      <w:r>
        <w:rPr>
          <w:rFonts w:ascii="Arial" w:hAnsi="Arial" w:cs="Arial"/>
          <w:color w:val="000000"/>
          <w:sz w:val="23"/>
          <w:szCs w:val="23"/>
        </w:rPr>
        <w:t xml:space="preserve"> Grieķu salāti - no 4 EUR, spageti - no 5 EUR, moussaka, picas - no 6 EUR, gaļas ēdiens ar piedevām - no 6 EUR, jūras veltes - no 8 EUR, alus - no 2 EUR, glāze vīna - no 1,5 EUR, vīna pudele - no 5 EUR, atspirdzinošie dzērieni - no 1,5 EUR, kafija un tēja - no 2 EUR.</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Cenas veikalos:</w:t>
      </w:r>
      <w:r>
        <w:rPr>
          <w:rFonts w:ascii="Arial" w:hAnsi="Arial" w:cs="Arial"/>
          <w:color w:val="000000"/>
          <w:sz w:val="23"/>
          <w:szCs w:val="23"/>
        </w:rPr>
        <w:t xml:space="preserve"> minerālūdens 0,5 l - no 1 EUR, maize - no 1-1,5 EUR, alus - no 1 EUR, vīns - no 5 EUR, fetas siers - no 2,5 EUR.</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Auto noma:</w:t>
      </w:r>
      <w:r>
        <w:rPr>
          <w:rFonts w:ascii="Arial" w:hAnsi="Arial" w:cs="Arial"/>
          <w:color w:val="000000"/>
          <w:sz w:val="23"/>
          <w:szCs w:val="23"/>
        </w:rPr>
        <w:t xml:space="preserve"> no apm. 40 EUR / dienā; nomas biroji dod priekšroku starptautiskai vadītāja apliecībai; Sakarā ar apdrošināšanas problēmām mēs iesakām izmantot prestižo nomas centru pakalpojumus.</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Pludmales:</w:t>
      </w:r>
      <w:r>
        <w:rPr>
          <w:rFonts w:ascii="Arial" w:hAnsi="Arial" w:cs="Arial"/>
          <w:color w:val="000000"/>
          <w:sz w:val="23"/>
          <w:szCs w:val="23"/>
        </w:rPr>
        <w:t xml:space="preserve"> ieeja ir bez maksas; 2 zviļņu un saulessarga noma - apm. 8 EUR / dienā. Norādes: ļoti labi attīstīti, KTEL autobusi kursē uz katru Krētas apgabalu, biļešu cenas sākas no 2 EUR. Cena - apm. 3 EUR / 1 km.</w:t>
      </w:r>
    </w:p>
    <w:p w:rsidR="006E70A6" w:rsidRDefault="006E70A6" w:rsidP="006E70A6">
      <w:pPr>
        <w:pStyle w:val="NormalWeb"/>
        <w:spacing w:before="0" w:beforeAutospacing="0" w:after="0" w:afterAutospacing="0" w:line="419" w:lineRule="atLeast"/>
        <w:rPr>
          <w:rFonts w:ascii="Arial" w:hAnsi="Arial" w:cs="Arial"/>
          <w:color w:val="000000"/>
          <w:sz w:val="23"/>
          <w:szCs w:val="23"/>
        </w:rPr>
      </w:pPr>
      <w:r>
        <w:rPr>
          <w:rStyle w:val="Strong"/>
          <w:rFonts w:ascii="Arial" w:hAnsi="Arial" w:cs="Arial"/>
          <w:color w:val="000000"/>
          <w:sz w:val="23"/>
          <w:szCs w:val="23"/>
        </w:rPr>
        <w:t>Obligātā tūrisma nodeva:</w:t>
      </w:r>
      <w:r>
        <w:rPr>
          <w:rFonts w:ascii="Arial" w:hAnsi="Arial" w:cs="Arial"/>
          <w:color w:val="000000"/>
          <w:sz w:val="23"/>
          <w:szCs w:val="23"/>
        </w:rPr>
        <w:t xml:space="preserve"> Klientiem tiek piemērots obligāts tūrisma nodoklis: 0,25-4 EUR / diennaktī / istabā atkarībā no viesnīcas kategorijas; Maksājums ieviests no 01/01/2018, tas tiek apmaksāts vietējā viesnīcā.</w:t>
      </w:r>
    </w:p>
    <w:p w:rsidR="00D45C2D" w:rsidRDefault="006E70A6" w:rsidP="00D45C2D">
      <w:pPr>
        <w:pStyle w:val="NormalWeb"/>
        <w:spacing w:before="0" w:beforeAutospacing="0" w:after="0" w:afterAutospacing="0" w:line="419" w:lineRule="atLeast"/>
        <w:rPr>
          <w:rStyle w:val="Emphasis"/>
          <w:rFonts w:ascii="Arial" w:hAnsi="Arial" w:cs="Arial"/>
          <w:i w:val="0"/>
          <w:iCs w:val="0"/>
          <w:color w:val="000000"/>
          <w:sz w:val="23"/>
          <w:szCs w:val="23"/>
        </w:rPr>
      </w:pPr>
      <w:r>
        <w:rPr>
          <w:rStyle w:val="Strong"/>
          <w:rFonts w:ascii="Arial" w:hAnsi="Arial" w:cs="Arial"/>
          <w:color w:val="000000"/>
          <w:sz w:val="23"/>
          <w:szCs w:val="23"/>
        </w:rPr>
        <w:t>Vietējās ekskursijas:</w:t>
      </w:r>
      <w:r>
        <w:rPr>
          <w:rFonts w:ascii="Arial" w:hAnsi="Arial" w:cs="Arial"/>
          <w:color w:val="000000"/>
          <w:sz w:val="23"/>
          <w:szCs w:val="23"/>
        </w:rPr>
        <w:t xml:space="preserve"> veic vietējās tūrisma aģentūras, pamatojoties uz viņu izveidotajiem nosacījumiem. Ekskursijas var nebūt organizētas neliela pieteikuma iesniedzēju skaita dēļ.</w:t>
      </w:r>
      <w:r>
        <w:rPr>
          <w:rFonts w:ascii="Arial" w:hAnsi="Arial" w:cs="Arial"/>
          <w:color w:val="000000"/>
          <w:sz w:val="23"/>
          <w:szCs w:val="23"/>
        </w:rPr>
        <w:br/>
      </w:r>
      <w:r>
        <w:rPr>
          <w:rStyle w:val="Emphasis"/>
          <w:rFonts w:ascii="Arial" w:hAnsi="Arial" w:cs="Arial"/>
          <w:color w:val="000000"/>
          <w:sz w:val="23"/>
          <w:szCs w:val="23"/>
          <w:bdr w:val="none" w:sz="0" w:space="0" w:color="auto" w:frame="1"/>
        </w:rPr>
        <w:t xml:space="preserve">Aktuālā informācija par drošību valstī – </w:t>
      </w:r>
      <w:hyperlink r:id="rId5" w:history="1">
        <w:r w:rsidRPr="00126F89">
          <w:rPr>
            <w:rStyle w:val="Hyperlink"/>
            <w:rFonts w:ascii="Arial" w:hAnsi="Arial" w:cs="Arial"/>
            <w:sz w:val="23"/>
            <w:szCs w:val="23"/>
            <w:bdr w:val="none" w:sz="0" w:space="0" w:color="auto" w:frame="1"/>
          </w:rPr>
          <w:t>https://www.mfa.gov.lv/</w:t>
        </w:r>
      </w:hyperlink>
    </w:p>
    <w:p w:rsidR="00D45C2D" w:rsidRDefault="00D45C2D" w:rsidP="00D45C2D">
      <w:pPr>
        <w:pStyle w:val="NormalWeb"/>
        <w:spacing w:before="0" w:beforeAutospacing="0" w:after="0" w:afterAutospacing="0" w:line="419" w:lineRule="atLeast"/>
        <w:rPr>
          <w:rFonts w:ascii="Arial" w:hAnsi="Arial" w:cs="Arial"/>
          <w:color w:val="000000"/>
          <w:sz w:val="23"/>
          <w:szCs w:val="23"/>
        </w:rPr>
      </w:pPr>
      <w:r w:rsidRPr="00D45C2D">
        <w:rPr>
          <w:rStyle w:val="Emphasis"/>
          <w:i w:val="0"/>
          <w:color w:val="000000"/>
          <w:bdr w:val="none" w:sz="0" w:space="0" w:color="auto" w:frame="1"/>
        </w:rPr>
        <w:t>Viesnīcas mājaslapa:</w:t>
      </w:r>
      <w:r w:rsidRPr="00D45C2D">
        <w:t xml:space="preserve"> </w:t>
      </w:r>
      <w:hyperlink r:id="rId6" w:history="1">
        <w:r w:rsidR="006E70A6" w:rsidRPr="00126F89">
          <w:rPr>
            <w:rStyle w:val="Hyperlink"/>
            <w:rFonts w:ascii="Arial" w:hAnsi="Arial" w:cs="Arial"/>
            <w:sz w:val="23"/>
            <w:szCs w:val="23"/>
          </w:rPr>
          <w:t>www.blueresort.gr</w:t>
        </w:r>
      </w:hyperlink>
    </w:p>
    <w:p w:rsidR="006E70A6" w:rsidRDefault="006E70A6" w:rsidP="00D45C2D">
      <w:pPr>
        <w:pStyle w:val="NormalWeb"/>
        <w:spacing w:before="0" w:beforeAutospacing="0" w:after="0" w:afterAutospacing="0" w:line="419" w:lineRule="atLeast"/>
        <w:rPr>
          <w:rStyle w:val="Emphasis"/>
          <w:i w:val="0"/>
          <w:color w:val="000000"/>
          <w:bdr w:val="none" w:sz="0" w:space="0" w:color="auto" w:frame="1"/>
        </w:rPr>
      </w:pPr>
    </w:p>
    <w:p w:rsidR="00D45C2D" w:rsidRPr="00D45C2D" w:rsidRDefault="00D45C2D" w:rsidP="00D45C2D">
      <w:pPr>
        <w:pStyle w:val="NormalWeb"/>
        <w:spacing w:before="0" w:beforeAutospacing="0" w:after="0" w:afterAutospacing="0" w:line="419" w:lineRule="atLeast"/>
        <w:rPr>
          <w:i/>
          <w:color w:val="000000"/>
        </w:rPr>
      </w:pPr>
    </w:p>
    <w:p w:rsidR="00B47DC0" w:rsidRPr="00B47DC0" w:rsidRDefault="00B47DC0" w:rsidP="00B47DC0">
      <w:pPr>
        <w:spacing w:after="0" w:line="285" w:lineRule="atLeast"/>
        <w:outlineLvl w:val="1"/>
        <w:rPr>
          <w:rFonts w:ascii="Arial" w:eastAsia="Times New Roman" w:hAnsi="Arial" w:cs="Arial"/>
          <w:color w:val="000000"/>
          <w:sz w:val="24"/>
          <w:szCs w:val="24"/>
          <w:lang w:eastAsia="lv-LV"/>
        </w:rPr>
      </w:pPr>
    </w:p>
    <w:p w:rsidR="00B47DC0" w:rsidRPr="00B47DC0" w:rsidRDefault="00B47DC0" w:rsidP="00B47DC0">
      <w:pPr>
        <w:rPr>
          <w:b/>
          <w:sz w:val="24"/>
          <w:szCs w:val="24"/>
        </w:rPr>
      </w:pPr>
    </w:p>
    <w:p w:rsidR="00B47DC0" w:rsidRDefault="00B47DC0" w:rsidP="00B47DC0">
      <w:pPr>
        <w:rPr>
          <w:b/>
          <w:sz w:val="28"/>
          <w:szCs w:val="28"/>
        </w:rPr>
      </w:pPr>
    </w:p>
    <w:p w:rsidR="00B47DC0" w:rsidRPr="00B47DC0" w:rsidRDefault="00B47DC0" w:rsidP="00B47DC0">
      <w:pPr>
        <w:rPr>
          <w:b/>
          <w:sz w:val="28"/>
          <w:szCs w:val="28"/>
        </w:rPr>
      </w:pPr>
    </w:p>
    <w:sectPr w:rsidR="00B47DC0" w:rsidRPr="00B47DC0" w:rsidSect="00465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9A2"/>
    <w:multiLevelType w:val="multilevel"/>
    <w:tmpl w:val="810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64D3B"/>
    <w:multiLevelType w:val="multilevel"/>
    <w:tmpl w:val="27D8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D034F"/>
    <w:multiLevelType w:val="multilevel"/>
    <w:tmpl w:val="B02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E47F7"/>
    <w:multiLevelType w:val="multilevel"/>
    <w:tmpl w:val="32A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7DC0"/>
    <w:rsid w:val="00044F1F"/>
    <w:rsid w:val="004656E9"/>
    <w:rsid w:val="006E70A6"/>
    <w:rsid w:val="00B47DC0"/>
    <w:rsid w:val="00D45C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9"/>
  </w:style>
  <w:style w:type="paragraph" w:styleId="Heading2">
    <w:name w:val="heading 2"/>
    <w:basedOn w:val="Normal"/>
    <w:link w:val="Heading2Char"/>
    <w:uiPriority w:val="9"/>
    <w:qFormat/>
    <w:rsid w:val="00B47DC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47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DC0"/>
    <w:rPr>
      <w:rFonts w:ascii="Times New Roman" w:eastAsia="Times New Roman" w:hAnsi="Times New Roman" w:cs="Times New Roman"/>
      <w:b/>
      <w:bCs/>
      <w:sz w:val="36"/>
      <w:szCs w:val="36"/>
      <w:lang w:eastAsia="lv-LV"/>
    </w:rPr>
  </w:style>
  <w:style w:type="character" w:customStyle="1" w:styleId="productname-holder">
    <w:name w:val="productname-holder"/>
    <w:basedOn w:val="DefaultParagraphFont"/>
    <w:rsid w:val="00B47DC0"/>
  </w:style>
  <w:style w:type="character" w:customStyle="1" w:styleId="event-code">
    <w:name w:val="event-code"/>
    <w:basedOn w:val="DefaultParagraphFont"/>
    <w:rsid w:val="00B47DC0"/>
  </w:style>
  <w:style w:type="character" w:customStyle="1" w:styleId="destination-title">
    <w:name w:val="destination-title"/>
    <w:basedOn w:val="DefaultParagraphFont"/>
    <w:rsid w:val="00B47DC0"/>
  </w:style>
  <w:style w:type="character" w:styleId="Hyperlink">
    <w:name w:val="Hyperlink"/>
    <w:basedOn w:val="DefaultParagraphFont"/>
    <w:uiPriority w:val="99"/>
    <w:unhideWhenUsed/>
    <w:rsid w:val="00B47DC0"/>
    <w:rPr>
      <w:color w:val="0000FF"/>
      <w:u w:val="single"/>
    </w:rPr>
  </w:style>
  <w:style w:type="paragraph" w:styleId="NormalWeb">
    <w:name w:val="Normal (Web)"/>
    <w:basedOn w:val="Normal"/>
    <w:uiPriority w:val="99"/>
    <w:semiHidden/>
    <w:unhideWhenUsed/>
    <w:rsid w:val="00B47D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B47DC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47DC0"/>
    <w:rPr>
      <w:b/>
      <w:bCs/>
    </w:rPr>
  </w:style>
  <w:style w:type="character" w:styleId="Emphasis">
    <w:name w:val="Emphasis"/>
    <w:basedOn w:val="DefaultParagraphFont"/>
    <w:uiPriority w:val="20"/>
    <w:qFormat/>
    <w:rsid w:val="00D45C2D"/>
    <w:rPr>
      <w:i/>
      <w:iCs/>
    </w:rPr>
  </w:style>
</w:styles>
</file>

<file path=word/webSettings.xml><?xml version="1.0" encoding="utf-8"?>
<w:webSettings xmlns:r="http://schemas.openxmlformats.org/officeDocument/2006/relationships" xmlns:w="http://schemas.openxmlformats.org/wordprocessingml/2006/main">
  <w:divs>
    <w:div w:id="7341770">
      <w:bodyDiv w:val="1"/>
      <w:marLeft w:val="0"/>
      <w:marRight w:val="0"/>
      <w:marTop w:val="0"/>
      <w:marBottom w:val="0"/>
      <w:divBdr>
        <w:top w:val="none" w:sz="0" w:space="0" w:color="auto"/>
        <w:left w:val="none" w:sz="0" w:space="0" w:color="auto"/>
        <w:bottom w:val="none" w:sz="0" w:space="0" w:color="auto"/>
        <w:right w:val="none" w:sz="0" w:space="0" w:color="auto"/>
      </w:divBdr>
    </w:div>
    <w:div w:id="617613541">
      <w:bodyDiv w:val="1"/>
      <w:marLeft w:val="0"/>
      <w:marRight w:val="0"/>
      <w:marTop w:val="0"/>
      <w:marBottom w:val="0"/>
      <w:divBdr>
        <w:top w:val="none" w:sz="0" w:space="0" w:color="auto"/>
        <w:left w:val="none" w:sz="0" w:space="0" w:color="auto"/>
        <w:bottom w:val="none" w:sz="0" w:space="0" w:color="auto"/>
        <w:right w:val="none" w:sz="0" w:space="0" w:color="auto"/>
      </w:divBdr>
    </w:div>
    <w:div w:id="662201454">
      <w:bodyDiv w:val="1"/>
      <w:marLeft w:val="0"/>
      <w:marRight w:val="0"/>
      <w:marTop w:val="0"/>
      <w:marBottom w:val="0"/>
      <w:divBdr>
        <w:top w:val="none" w:sz="0" w:space="0" w:color="auto"/>
        <w:left w:val="none" w:sz="0" w:space="0" w:color="auto"/>
        <w:bottom w:val="none" w:sz="0" w:space="0" w:color="auto"/>
        <w:right w:val="none" w:sz="0" w:space="0" w:color="auto"/>
      </w:divBdr>
    </w:div>
    <w:div w:id="999849254">
      <w:bodyDiv w:val="1"/>
      <w:marLeft w:val="0"/>
      <w:marRight w:val="0"/>
      <w:marTop w:val="0"/>
      <w:marBottom w:val="0"/>
      <w:divBdr>
        <w:top w:val="none" w:sz="0" w:space="0" w:color="auto"/>
        <w:left w:val="none" w:sz="0" w:space="0" w:color="auto"/>
        <w:bottom w:val="none" w:sz="0" w:space="0" w:color="auto"/>
        <w:right w:val="none" w:sz="0" w:space="0" w:color="auto"/>
      </w:divBdr>
    </w:div>
    <w:div w:id="1339887712">
      <w:bodyDiv w:val="1"/>
      <w:marLeft w:val="0"/>
      <w:marRight w:val="0"/>
      <w:marTop w:val="0"/>
      <w:marBottom w:val="0"/>
      <w:divBdr>
        <w:top w:val="none" w:sz="0" w:space="0" w:color="auto"/>
        <w:left w:val="none" w:sz="0" w:space="0" w:color="auto"/>
        <w:bottom w:val="none" w:sz="0" w:space="0" w:color="auto"/>
        <w:right w:val="none" w:sz="0" w:space="0" w:color="auto"/>
      </w:divBdr>
    </w:div>
    <w:div w:id="1419788068">
      <w:bodyDiv w:val="1"/>
      <w:marLeft w:val="0"/>
      <w:marRight w:val="0"/>
      <w:marTop w:val="0"/>
      <w:marBottom w:val="0"/>
      <w:divBdr>
        <w:top w:val="none" w:sz="0" w:space="0" w:color="auto"/>
        <w:left w:val="none" w:sz="0" w:space="0" w:color="auto"/>
        <w:bottom w:val="none" w:sz="0" w:space="0" w:color="auto"/>
        <w:right w:val="none" w:sz="0" w:space="0" w:color="auto"/>
      </w:divBdr>
    </w:div>
    <w:div w:id="17826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resort.gr" TargetMode="External"/><Relationship Id="rId5" Type="http://schemas.openxmlformats.org/officeDocument/2006/relationships/hyperlink" Target="https://www.mf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2399</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dcterms:created xsi:type="dcterms:W3CDTF">2019-01-25T09:47:00Z</dcterms:created>
  <dcterms:modified xsi:type="dcterms:W3CDTF">2019-01-25T09:47:00Z</dcterms:modified>
</cp:coreProperties>
</file>